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</w:t>
      </w:r>
      <w:r w:rsidDel="00000000" w:rsidR="00000000" w:rsidRPr="00000000">
        <w:rPr>
          <w:rtl w:val="0"/>
        </w:rPr>
        <w:t xml:space="preserve">Reviewed the supplemental videos for installing the LLM Locally.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Experiment with the different functionality of the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Try running the Landscape 2.0 project on my machine. Have a look at their code. I try to learn about unity.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Completed Setup and viewed the previous teams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Familiarize with the Unity project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Looked at previous landscape project’s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 to familiarize with the landscape 3.0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yet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Got familiar with using Unity. Did some research and watched videos which the product owner recommended.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used to Unity and choose an LLM to work with.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